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8A" w:rsidRDefault="0042618D">
      <w:r>
        <w:rPr>
          <w:noProof/>
          <w:lang w:eastAsia="ru-RU"/>
        </w:rPr>
        <w:drawing>
          <wp:inline distT="0" distB="0" distL="0" distR="0">
            <wp:extent cx="9809825" cy="6604986"/>
            <wp:effectExtent l="0" t="0" r="2032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542B" w:rsidRDefault="001E542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0DA39D" wp14:editId="554AAFC6">
            <wp:extent cx="9777730" cy="6583258"/>
            <wp:effectExtent l="0" t="0" r="1397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E542B" w:rsidSect="002F41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9C"/>
    <w:rsid w:val="000173C0"/>
    <w:rsid w:val="001E542B"/>
    <w:rsid w:val="002F41ED"/>
    <w:rsid w:val="0042618D"/>
    <w:rsid w:val="00A7479C"/>
    <w:rsid w:val="00C846F6"/>
    <w:rsid w:val="00EE152A"/>
    <w:rsid w:val="00E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309769732952203E-2"/>
          <c:y val="3.09541708209462E-2"/>
          <c:w val="0.84516663128155367"/>
          <c:h val="0.957311401190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1.1000000000000001</c:v>
                </c:pt>
                <c:pt idx="1">
                  <c:v>0.5</c:v>
                </c:pt>
                <c:pt idx="2">
                  <c:v>0.4</c:v>
                </c:pt>
                <c:pt idx="3">
                  <c:v>0.5</c:v>
                </c:pt>
                <c:pt idx="4">
                  <c:v>1.1000000000000001</c:v>
                </c:pt>
                <c:pt idx="5">
                  <c:v>0.9</c:v>
                </c:pt>
                <c:pt idx="6">
                  <c:v>0.8</c:v>
                </c:pt>
                <c:pt idx="7">
                  <c:v>1.1000000000000001</c:v>
                </c:pt>
                <c:pt idx="8">
                  <c:v>0.7</c:v>
                </c:pt>
                <c:pt idx="9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№2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1.3</c:v>
                </c:pt>
                <c:pt idx="1">
                  <c:v>1.5</c:v>
                </c:pt>
                <c:pt idx="2">
                  <c:v>1.2</c:v>
                </c:pt>
                <c:pt idx="3">
                  <c:v>0.8</c:v>
                </c:pt>
                <c:pt idx="4">
                  <c:v>1.5</c:v>
                </c:pt>
                <c:pt idx="5">
                  <c:v>1.3</c:v>
                </c:pt>
                <c:pt idx="6">
                  <c:v>0.1</c:v>
                </c:pt>
                <c:pt idx="7">
                  <c:v>0.9</c:v>
                </c:pt>
                <c:pt idx="8">
                  <c:v>0.6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№3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1.2</c:v>
                </c:pt>
                <c:pt idx="1">
                  <c:v>1.3</c:v>
                </c:pt>
                <c:pt idx="2">
                  <c:v>0.8</c:v>
                </c:pt>
                <c:pt idx="3">
                  <c:v>1.3</c:v>
                </c:pt>
                <c:pt idx="4">
                  <c:v>1.6</c:v>
                </c:pt>
                <c:pt idx="5">
                  <c:v>1.1000000000000001</c:v>
                </c:pt>
                <c:pt idx="6">
                  <c:v>0.7</c:v>
                </c:pt>
                <c:pt idx="7">
                  <c:v>1.3</c:v>
                </c:pt>
                <c:pt idx="8">
                  <c:v>0.9</c:v>
                </c:pt>
                <c:pt idx="9">
                  <c:v>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№ 4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0.3</c:v>
                </c:pt>
                <c:pt idx="1">
                  <c:v>0.6</c:v>
                </c:pt>
                <c:pt idx="2">
                  <c:v>0.2</c:v>
                </c:pt>
                <c:pt idx="3">
                  <c:v>0.1</c:v>
                </c:pt>
                <c:pt idx="4">
                  <c:v>0.1</c:v>
                </c:pt>
                <c:pt idx="5">
                  <c:v>0</c:v>
                </c:pt>
                <c:pt idx="6">
                  <c:v>-0.1</c:v>
                </c:pt>
                <c:pt idx="7">
                  <c:v>1.3</c:v>
                </c:pt>
                <c:pt idx="8">
                  <c:v>0.2</c:v>
                </c:pt>
                <c:pt idx="9">
                  <c:v>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Группа №5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1.2</c:v>
                </c:pt>
                <c:pt idx="1">
                  <c:v>1.4</c:v>
                </c:pt>
                <c:pt idx="2">
                  <c:v>0.8</c:v>
                </c:pt>
                <c:pt idx="3">
                  <c:v>1.1000000000000001</c:v>
                </c:pt>
                <c:pt idx="4">
                  <c:v>0.9</c:v>
                </c:pt>
                <c:pt idx="5">
                  <c:v>1.3</c:v>
                </c:pt>
                <c:pt idx="6">
                  <c:v>0.1</c:v>
                </c:pt>
                <c:pt idx="7">
                  <c:v>1.2</c:v>
                </c:pt>
                <c:pt idx="8">
                  <c:v>0.7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Группа № 6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1.5</c:v>
                </c:pt>
                <c:pt idx="1">
                  <c:v>1.6</c:v>
                </c:pt>
                <c:pt idx="2">
                  <c:v>0.9</c:v>
                </c:pt>
                <c:pt idx="3">
                  <c:v>1.4</c:v>
                </c:pt>
                <c:pt idx="4">
                  <c:v>1.7</c:v>
                </c:pt>
                <c:pt idx="5">
                  <c:v>1.4</c:v>
                </c:pt>
                <c:pt idx="6">
                  <c:v>0.9</c:v>
                </c:pt>
                <c:pt idx="7">
                  <c:v>1.3</c:v>
                </c:pt>
                <c:pt idx="8">
                  <c:v>1.2</c:v>
                </c:pt>
                <c:pt idx="9">
                  <c:v>1.3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Группа № 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1.6</c:v>
                </c:pt>
                <c:pt idx="1">
                  <c:v>1.7</c:v>
                </c:pt>
                <c:pt idx="2">
                  <c:v>1.6</c:v>
                </c:pt>
                <c:pt idx="3">
                  <c:v>1.9</c:v>
                </c:pt>
                <c:pt idx="4">
                  <c:v>1.6</c:v>
                </c:pt>
                <c:pt idx="5">
                  <c:v>1.5</c:v>
                </c:pt>
                <c:pt idx="6">
                  <c:v>1.1000000000000001</c:v>
                </c:pt>
                <c:pt idx="7">
                  <c:v>1.5</c:v>
                </c:pt>
                <c:pt idx="8">
                  <c:v>1.6</c:v>
                </c:pt>
                <c:pt idx="9">
                  <c:v>1.7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Группа № 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1.5</c:v>
                </c:pt>
                <c:pt idx="1">
                  <c:v>1.4</c:v>
                </c:pt>
                <c:pt idx="2">
                  <c:v>1.3</c:v>
                </c:pt>
                <c:pt idx="3">
                  <c:v>1.4</c:v>
                </c:pt>
                <c:pt idx="4">
                  <c:v>1.3</c:v>
                </c:pt>
                <c:pt idx="5">
                  <c:v>1.3</c:v>
                </c:pt>
                <c:pt idx="6">
                  <c:v>1</c:v>
                </c:pt>
                <c:pt idx="7">
                  <c:v>1.4</c:v>
                </c:pt>
                <c:pt idx="8">
                  <c:v>1.3</c:v>
                </c:pt>
                <c:pt idx="9">
                  <c:v>1.2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Группа № 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0">
                  <c:v>1.4</c:v>
                </c:pt>
                <c:pt idx="1">
                  <c:v>0.9</c:v>
                </c:pt>
                <c:pt idx="2">
                  <c:v>0.7</c:v>
                </c:pt>
                <c:pt idx="3">
                  <c:v>1.4</c:v>
                </c:pt>
                <c:pt idx="4">
                  <c:v>1.4</c:v>
                </c:pt>
                <c:pt idx="5">
                  <c:v>1</c:v>
                </c:pt>
                <c:pt idx="6">
                  <c:v>0.4</c:v>
                </c:pt>
                <c:pt idx="7">
                  <c:v>1.4</c:v>
                </c:pt>
                <c:pt idx="8">
                  <c:v>0.9</c:v>
                </c:pt>
                <c:pt idx="9">
                  <c:v>1.1000000000000001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Группа №10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0">
                  <c:v>1.3</c:v>
                </c:pt>
                <c:pt idx="1">
                  <c:v>0.1</c:v>
                </c:pt>
                <c:pt idx="2">
                  <c:v>0.1</c:v>
                </c:pt>
                <c:pt idx="3">
                  <c:v>-0.3</c:v>
                </c:pt>
                <c:pt idx="4">
                  <c:v>0.3</c:v>
                </c:pt>
                <c:pt idx="5">
                  <c:v>0.4</c:v>
                </c:pt>
                <c:pt idx="6">
                  <c:v>-0.4</c:v>
                </c:pt>
                <c:pt idx="7">
                  <c:v>0.9</c:v>
                </c:pt>
                <c:pt idx="8">
                  <c:v>0.4</c:v>
                </c:pt>
                <c:pt idx="9">
                  <c:v>0.3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Группа № 11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Лист1!$L$2:$L$11</c:f>
              <c:numCache>
                <c:formatCode>General</c:formatCode>
                <c:ptCount val="10"/>
                <c:pt idx="0">
                  <c:v>1.6</c:v>
                </c:pt>
                <c:pt idx="1">
                  <c:v>0.7</c:v>
                </c:pt>
                <c:pt idx="2">
                  <c:v>0.6</c:v>
                </c:pt>
                <c:pt idx="3">
                  <c:v>1.1000000000000001</c:v>
                </c:pt>
                <c:pt idx="4">
                  <c:v>0.7</c:v>
                </c:pt>
                <c:pt idx="5">
                  <c:v>0.6</c:v>
                </c:pt>
                <c:pt idx="6">
                  <c:v>-0.7</c:v>
                </c:pt>
                <c:pt idx="7">
                  <c:v>0.9</c:v>
                </c:pt>
                <c:pt idx="8">
                  <c:v>0.6</c:v>
                </c:pt>
                <c:pt idx="9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73056"/>
        <c:axId val="77390976"/>
      </c:barChart>
      <c:catAx>
        <c:axId val="2857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77390976"/>
        <c:crosses val="autoZero"/>
        <c:auto val="1"/>
        <c:lblAlgn val="ctr"/>
        <c:lblOffset val="100"/>
        <c:noMultiLvlLbl val="0"/>
      </c:catAx>
      <c:valAx>
        <c:axId val="7739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7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 показатели по анкете для родителей №1 по детскому саду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4309769732952203E-2"/>
          <c:y val="3.09541708209462E-2"/>
          <c:w val="0.84516663128155367"/>
          <c:h val="0.957311401190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показатели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1.4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1.1000000000000001</c:v>
                </c:pt>
                <c:pt idx="5">
                  <c:v>1</c:v>
                </c:pt>
                <c:pt idx="6">
                  <c:v>0.3</c:v>
                </c:pt>
                <c:pt idx="7">
                  <c:v>1.2</c:v>
                </c:pt>
                <c:pt idx="8">
                  <c:v>0.8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23936"/>
        <c:axId val="114825472"/>
      </c:barChart>
      <c:catAx>
        <c:axId val="11482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25472"/>
        <c:crosses val="autoZero"/>
        <c:auto val="1"/>
        <c:lblAlgn val="ctr"/>
        <c:lblOffset val="100"/>
        <c:noMultiLvlLbl val="0"/>
      </c:catAx>
      <c:valAx>
        <c:axId val="11482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2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dcterms:created xsi:type="dcterms:W3CDTF">2016-06-23T02:08:00Z</dcterms:created>
  <dcterms:modified xsi:type="dcterms:W3CDTF">2016-06-24T04:18:00Z</dcterms:modified>
</cp:coreProperties>
</file>